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02.03.2022 N 133</w:t>
              <w:br/>
              <w:t xml:space="preserve">"Об утверждении формы проверочного листа (списка контрольных вопросов, ответы на которые свидетельствуют о соблюдении или несоблюдении контролируемым лицом обязательных требований), применяемого при осуществлении муниципального жилищного контроля на территории города Перми"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18.06.2026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 марта 2022 г. N 133</w:t>
      </w:r>
    </w:p>
    <w:p>
      <w:pPr>
        <w:pStyle w:val="2"/>
        <w:ind w:firstLine="54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ФОРМЫ ПРОВЕРОЧНОГО ЛИСТА (СПИСКА КОНТРОЛЬНЫХ</w:t>
      </w:r>
    </w:p>
    <w:p>
      <w:pPr>
        <w:pStyle w:val="2"/>
        <w:jc w:val="center"/>
      </w:pPr>
      <w:r>
        <w:rPr>
          <w:sz w:val="24"/>
        </w:rPr>
        <w:t xml:space="preserve">ВОПРОСОВ, ОТВЕТЫ НА КОТОРЫЕ СВИДЕТЕЛЬСТВУЮТ О СОБЛЮДЕНИИ ИЛИ</w:t>
      </w:r>
    </w:p>
    <w:p>
      <w:pPr>
        <w:pStyle w:val="2"/>
        <w:jc w:val="center"/>
      </w:pPr>
      <w:r>
        <w:rPr>
          <w:sz w:val="24"/>
        </w:rPr>
        <w:t xml:space="preserve">НЕСОБЛЮДЕНИИ КОНТРОЛИРУЕМЫМ ЛИЦОМ ОБЯЗАТЕЛЬНЫХ ТРЕБОВАНИЙ),</w:t>
      </w:r>
    </w:p>
    <w:p>
      <w:pPr>
        <w:pStyle w:val="2"/>
        <w:jc w:val="center"/>
      </w:pPr>
      <w:r>
        <w:rPr>
          <w:sz w:val="24"/>
        </w:rPr>
        <w:t xml:space="preserve">ПРИМЕНЯЕМОГО ПРИ ОСУЩЕСТВЛЕНИИ МУНИЦИПАЛЬНОГО ЖИЛИЩНОГО</w:t>
      </w:r>
    </w:p>
    <w:p>
      <w:pPr>
        <w:pStyle w:val="2"/>
        <w:jc w:val="center"/>
      </w:pPr>
      <w:r>
        <w:rPr>
          <w:sz w:val="24"/>
        </w:rPr>
        <w:t xml:space="preserve">КОНТРОЛЯ НА ТЕРРИТОРИИ ГОРОДА ПЕРМИ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31 июля 2020 г. N 248-ФЗ "О государственном контроле (надзоре) и муниципальном контроле в Российской Федерации",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Российской Федерации от 27 октября 2021 г. N 1844 "Об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листов", </w:t>
      </w:r>
      <w:r>
        <w:rPr>
          <w:sz w:val="24"/>
        </w:rPr>
        <w:t xml:space="preserve">Уставом</w:t>
      </w:r>
      <w:r>
        <w:rPr>
          <w:sz w:val="24"/>
        </w:rPr>
        <w:t xml:space="preserve"> города Перми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прилагаемую форму проверочного </w:t>
      </w:r>
      <w:hyperlink w:history="0" w:anchor="P36" w:tooltip="ПРОВЕРОЧНЫЙ ЛИСТ">
        <w:r>
          <w:rPr>
            <w:sz w:val="24"/>
            <w:color w:val="0000ff"/>
          </w:rPr>
          <w:t xml:space="preserve">листа</w:t>
        </w:r>
      </w:hyperlink>
      <w:r>
        <w:rPr>
          <w:sz w:val="24"/>
        </w:rPr>
        <w:t xml:space="preserve"> (списка контрольных вопросов, ответы на которые свидетельствуют о соблюдении или несоблюдении контролируемым лицом обязательных требований), применяемого при осуществлении муниципального жилищного контроля на территории города Перми.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Субботина И.А.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А.Н.ДЕМКИН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02.03.2022 N 133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ФОРМА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252"/>
        <w:gridCol w:w="3118"/>
        <w:gridCol w:w="1701"/>
      </w:tblGrid>
      <w:tr>
        <w:tblPrEx>
          <w:tblBorders>
            <w:right w:val="single" w:sz="4"/>
            <w:insideV w:val="single" w:sz="4"/>
          </w:tblBorders>
        </w:tblPrEx>
        <w:tc>
          <w:tcPr>
            <w:gridSpan w:val="2"/>
            <w:tcW w:w="7370" w:type="dxa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QR-код </w:t>
            </w:r>
            <w:hyperlink w:history="0" w:anchor="P1297" w:tooltip="&lt;1&gt; Предусмотренный постановлением Правительства Российской Федерации от 16 апреля 2021 г. N 604 &quot;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&quot;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bookmarkStart w:id="36" w:name="P36"/>
          <w:bookmarkEnd w:id="36"/>
          <w:p>
            <w:pPr>
              <w:pStyle w:val="0"/>
              <w:jc w:val="center"/>
            </w:pPr>
            <w:r>
              <w:rPr>
                <w:sz w:val="24"/>
              </w:rPr>
              <w:t xml:space="preserve">ПРОВЕРОЧНЫЙ ЛИСТ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(список контрольных вопросов, ответы на которые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свидетельствуют о соблюдении или несоблюдении контролируемым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лицом обязательных требований), применяемый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при осуществлении муниципального жилищного контроля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на территории города Перми</w:t>
            </w:r>
          </w:p>
        </w:tc>
      </w:tr>
      <w:t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"____" ___________ 20__ г.</w:t>
            </w:r>
          </w:p>
          <w:p>
            <w:pPr>
              <w:pStyle w:val="0"/>
            </w:pPr>
            <w:r>
              <w:rPr>
                <w:sz w:val="24"/>
              </w:rPr>
              <w:t xml:space="preserve">(дата заполнения проверочного листа)</w:t>
            </w:r>
          </w:p>
        </w:tc>
        <w:tc>
          <w:tcPr>
            <w:gridSpan w:val="2"/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N ____________________________________</w:t>
            </w:r>
          </w:p>
          <w:p>
            <w:pPr>
              <w:pStyle w:val="0"/>
              <w:jc w:val="right"/>
            </w:pPr>
            <w:r>
              <w:rPr>
                <w:sz w:val="24"/>
              </w:rPr>
              <w:t xml:space="preserve">(учетный номер контрольного мероприятия)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1. Муниципальный жилищный контроль на территории города Перми 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(наименование вида контроля, включенного в единый реестр видов федерального государственного контроля (надзора), регионального государственного контроля (надзора), муниципального контроля)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2. Департамент жилищно-коммунального хозяйства администрации города Перми (далее - Контрольный орган) ________________________________________________.</w:t>
            </w:r>
          </w:p>
          <w:p>
            <w:pPr>
              <w:pStyle w:val="0"/>
              <w:ind w:left="3962"/>
              <w:jc w:val="both"/>
            </w:pPr>
            <w:r>
              <w:rPr>
                <w:sz w:val="24"/>
              </w:rPr>
              <w:t xml:space="preserve">(наименование контрольного органа)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3. Постановление администрации города Перми от _____________ N ____"Об утверждении формы проверочного листа (списка контрольных вопросов, ответы на которые свидетельствуют о соблюдении или несоблюдении контролируемым лицом обязательных требований), применяемого при осуществлении муниципального жилищного контроля на территории города Перми" 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(реквизиты нормативного правового акта об утверждении формы проверочного листа)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4. Вид контрольного мероприятия ________________________________________.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5. Объект муниципального жилищного контроля на территории города Перми, в отношении которого проводится контрольное мероприятие 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6. Контролируемое лицо 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имя и отчество (при наличии)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7. Место проведения контрольного мероприятия с заполнением проверочного листа 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8. Реквизиты решения Контрольного органа о проведении контрольного мероприятия ____________________________________________________________.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9. Список контрольных вопросов, отражающих содержание обязательных требований, ответы на которые свидетельствуют о соблюдении или несоблюдении контролируемым лицом обязательных требований: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64"/>
        <w:gridCol w:w="2778"/>
        <w:gridCol w:w="2835"/>
        <w:gridCol w:w="454"/>
        <w:gridCol w:w="510"/>
        <w:gridCol w:w="964"/>
        <w:gridCol w:w="850"/>
      </w:tblGrid>
      <w:tr>
        <w:tc>
          <w:tcPr>
            <w:tcW w:w="6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77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Вопросы, отражающие содержание обязательных требований</w:t>
            </w:r>
          </w:p>
        </w:tc>
        <w:tc>
          <w:tcPr>
            <w:tcW w:w="283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Реквизиты нормативных правовых актов с указанием их структурных единиц</w:t>
            </w:r>
          </w:p>
        </w:tc>
        <w:tc>
          <w:tcPr>
            <w:gridSpan w:val="4"/>
            <w:tcW w:w="277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Ответы на вопросы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Да</w:t>
            </w:r>
          </w:p>
        </w:tc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Нет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Неприменимо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Примечание </w:t>
            </w:r>
            <w:hyperlink w:history="0" w:anchor="P1298" w:tooltip="&lt;2&gt; Подлежит обязательному заполнению в случае заполнения графы &quot;неприменимо&quot;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</w:tr>
      <w:tr>
        <w:tc>
          <w:tcPr>
            <w:tcW w:w="664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gridSpan w:val="6"/>
            <w:tcW w:w="8391" w:type="dxa"/>
          </w:tcPr>
          <w:p>
            <w:pPr>
              <w:pStyle w:val="0"/>
            </w:pPr>
            <w:r>
              <w:rPr>
                <w:sz w:val="24"/>
              </w:rPr>
              <w:t xml:space="preserve">Соблюдение обязательных требований по содержанию газового оборудования</w:t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1.1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Заключен договор со специализированной организацией на техническое обслуживание, ремонт и на аварийно-диспетчерское обеспечение внутридомового газового оборудования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Жилищного кодекса Российской Федерации (далее - ЖК РФ); </w:t>
            </w:r>
            <w:r>
              <w:rPr>
                <w:sz w:val="24"/>
              </w:rPr>
              <w:t xml:space="preserve">подпункт "з" пункта 11</w:t>
            </w:r>
            <w:r>
              <w:rPr>
                <w:sz w:val="24"/>
              </w:rPr>
              <w:t xml:space="preserve"> Правил содержания общего имущества в многоквартирном доме, утвержденных постановлением Правительства Российской Федерации 13 августа 2006 г. N 491 (далее - Правила N 491); </w:t>
            </w:r>
            <w:r>
              <w:rPr>
                <w:sz w:val="24"/>
              </w:rPr>
              <w:t xml:space="preserve">пункт 21</w:t>
            </w:r>
            <w:r>
              <w:rPr>
                <w:sz w:val="24"/>
              </w:rPr>
              <w:t xml:space="preserve"> Минимального перечня услуг и работ, необходимых для обеспечения надлежащего содержания общего имущества в многоквартирном доме, утвержденного постановлением Правительства Российской Федерации от 03 апреля 2013 г. N 290 (далее - Перечень N 290);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осуществления деятельности по управлению многоквартирными домами, утвержденных Постановлением Правительства Российской Федерации от 15 мая 2013 г. N 416 (далее - Правила N 416); </w:t>
            </w:r>
            <w:r>
              <w:rPr>
                <w:sz w:val="24"/>
              </w:rPr>
              <w:t xml:space="preserve">пункты 4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6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7</w:t>
            </w:r>
            <w:r>
              <w:rPr>
                <w:sz w:val="24"/>
              </w:rPr>
              <w:t xml:space="preserve"> Правил пользования газом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газоснабжению, утвержденных постановлением Правительства Российской Федерации от 14 мая 2013 г. N 410 (далее - Правила N 410), </w:t>
            </w:r>
            <w:r>
              <w:rPr>
                <w:sz w:val="24"/>
              </w:rPr>
              <w:t xml:space="preserve">пункт 5.5.1</w:t>
            </w:r>
            <w:r>
              <w:rPr>
                <w:sz w:val="24"/>
              </w:rPr>
              <w:t xml:space="preserve"> Правил и норм технической эксплуатации жилищного фонда, утвержденных постановлением Государственного комитета Российской Федерации по строительству и жилищно-коммунальному от 27 сентября 2003 г. N 170 (далее - Правила N 170)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1.2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Заключен договор со специализированной организацией на замену внутридомового газового оборудования (ВДГО), выработавшего нормативный срок службы, в случае если нормативные сроки эксплуатации истекли и не продлены по результатам технического диагностирования ВДГО или если ВДГО признано не подлежащим ремонту (непригодным для ремонта) в ходе технического обслуживания либо по результатам технического диагностирования ВДГО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21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416, </w:t>
            </w:r>
            <w:r>
              <w:rPr>
                <w:sz w:val="24"/>
              </w:rPr>
              <w:t xml:space="preserve">подпункт "а" пункта 4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пункт 10</w:t>
            </w:r>
            <w:r>
              <w:rPr>
                <w:sz w:val="24"/>
              </w:rPr>
              <w:t xml:space="preserve"> Правил N 410; </w:t>
            </w:r>
            <w:r>
              <w:rPr>
                <w:sz w:val="24"/>
              </w:rPr>
              <w:t xml:space="preserve">пункт 5.5.1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1.3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Обеспечена требуемая периодичность проведения технического обслуживания внутридомового газового оборудования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21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"б"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"е" пункта 43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пункт 46</w:t>
            </w:r>
            <w:r>
              <w:rPr>
                <w:sz w:val="24"/>
              </w:rPr>
              <w:t xml:space="preserve"> Правил N 410; </w:t>
            </w:r>
            <w:r>
              <w:rPr>
                <w:sz w:val="24"/>
              </w:rPr>
              <w:t xml:space="preserve">пункт 5.5.1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1.4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Обеспечено выполнение минимального перечня работ по техническому обслуживанию и ремонту внутридомового газового оборудования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21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приложение</w:t>
            </w:r>
            <w:r>
              <w:rPr>
                <w:sz w:val="24"/>
              </w:rPr>
              <w:t xml:space="preserve"> к Правилам N 410; </w:t>
            </w:r>
            <w:r>
              <w:rPr>
                <w:sz w:val="24"/>
              </w:rPr>
              <w:t xml:space="preserve">пункт 5.5.1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1.5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Исправно состояние вентканалов и дымоходов, оголовков дымовых и вентиляционных каналов, иных элементов системы вентиляции (боровов, шиберов, дефлекторов, дроссель-клапанов, вытяжных решеток и их креплений)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пункты 15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21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 5</w:t>
            </w:r>
            <w:r>
              <w:rPr>
                <w:sz w:val="24"/>
              </w:rPr>
              <w:t xml:space="preserve"> Правил N 410; </w:t>
            </w:r>
            <w:r>
              <w:rPr>
                <w:sz w:val="24"/>
              </w:rPr>
              <w:t xml:space="preserve">пункт 5.5.6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1.6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Обеспечены периодические проверки вентиляционных каналов помещений, в которых установлены газовые приборы, дымоходов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21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 5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подпункт "в" пункта 12</w:t>
            </w:r>
            <w:r>
              <w:rPr>
                <w:sz w:val="24"/>
              </w:rPr>
              <w:t xml:space="preserve"> Правил N 410; </w:t>
            </w:r>
            <w:r>
              <w:rPr>
                <w:sz w:val="24"/>
              </w:rPr>
              <w:t xml:space="preserve">пункт 5.5.12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gridSpan w:val="6"/>
            <w:tcW w:w="8391" w:type="dxa"/>
          </w:tcPr>
          <w:p>
            <w:pPr>
              <w:pStyle w:val="0"/>
            </w:pPr>
            <w:r>
              <w:rPr>
                <w:sz w:val="24"/>
              </w:rPr>
              <w:t xml:space="preserve">Соблюдение обязательных требований по содержанию придомовой территории в теплый период года</w:t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2.1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Организовано выполнение работ (оказание услуг) по обеспечению сохранности зеленых насаждений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"ж"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3.5.9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3.8.3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3.9.1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2.2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Организовано оказание услуг по уборке газонов в теплый период года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"г"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"ж"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25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3.6.9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3.7.1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3.8.3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3.9.1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2.3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Организовано оказание услуг по выкашиванию газонов в теплый период года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"ж"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25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2.4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Организовано оказание услуг по подметанию и уборке придомовой территории в теплый период года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"г"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25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3.5.8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3.6.9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3.6.10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3.6.13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3.7.1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3.7.15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2.5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Организовано оказание услуг по очистке от мусора урн и их промывке в теплый период года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"г"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25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3.7.17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3.7.18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2.6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Организовано оказание услуг по уборке крылец и площадок перед входом в подъезды в теплый период года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"г"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25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3.5.8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3.6.10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3.6.13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3.7.1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3.7.15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2.7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Организовано оказание услуг по прочистке ливневой канализации в теплый период года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"г"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25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 6.2.7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gridSpan w:val="6"/>
            <w:tcW w:w="8391" w:type="dxa"/>
          </w:tcPr>
          <w:p>
            <w:pPr>
              <w:pStyle w:val="0"/>
            </w:pPr>
            <w:r>
              <w:rPr>
                <w:sz w:val="24"/>
              </w:rPr>
              <w:t xml:space="preserve">Соблюдение обязательных требований по содержанию придомовой территории в холодный период года</w:t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3.1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Организовано оказание услуг по очистке крышек люков колодцев и пожарных гидрантов от снега и льда толщиной слоя свыше 5 см в холодный период года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"г"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24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3.6.4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3.6.21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3.2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Организовано оказание услуг по сдвиганию свежевыпавшего снега и очистке придомовой территории от снега и льда при наличии колейности свыше 5 см в холодный период года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"г"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24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3.6.8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3.6.9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3.6.15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3.6.21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3.7.1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3.8.10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3.3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Организовано оказание услуг по очистке придомовой территории от снега наносного происхождения (или подметанию такой территории, свободной от снежного покрова), уборке крылец и площадок перед входами в подъезды в холодный период года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"г"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24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3.2.13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3.6.8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3.6.9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3.6.15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3.6.21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3.7.1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3.8.10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3.4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Организовано оказание услуг по очистке придомовой территории от наледи в холодный период года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"г"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24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3.6.8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3.6.9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3.6.21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3.6.23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3.6.24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3.6.26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3.5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Организовано оказание услуг по очистке от мусора урн в холодный период года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"г"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24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3.7.17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3.7.18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gridSpan w:val="6"/>
            <w:tcW w:w="8391" w:type="dxa"/>
          </w:tcPr>
          <w:p>
            <w:pPr>
              <w:pStyle w:val="0"/>
            </w:pPr>
            <w:r>
              <w:rPr>
                <w:sz w:val="24"/>
              </w:rPr>
              <w:t xml:space="preserve">Соблюдение обязательных требований в области обращения с твердыми коммунальными отходами</w:t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4.1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Организованы места накопления твердых коммунальных отходов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"д(2)"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26(1)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"в" пункта 148(22)</w:t>
            </w:r>
            <w:r>
              <w:rPr>
                <w:sz w:val="24"/>
              </w:rPr>
              <w:t xml:space="preserve"> Правил N 354; </w:t>
            </w:r>
            <w:r>
              <w:rPr>
                <w:sz w:val="24"/>
              </w:rPr>
              <w:t xml:space="preserve">пункты 3.7.1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3.7.8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3.7.15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4.2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Организовано выполнение работ по содержанию мест накопления твердых коммунальных отходов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"д(2)"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пункты 24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25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26(1)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"в" пункта 148(22)</w:t>
            </w:r>
            <w:r>
              <w:rPr>
                <w:sz w:val="24"/>
              </w:rPr>
              <w:t xml:space="preserve"> Правил N 354; </w:t>
            </w:r>
            <w:r>
              <w:rPr>
                <w:sz w:val="24"/>
              </w:rPr>
              <w:t xml:space="preserve">пункты 3.7.1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3.7.8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4.3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Организован сбор отходов I-IV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"д(1)"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26(1)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gridSpan w:val="6"/>
            <w:tcW w:w="8391" w:type="dxa"/>
          </w:tcPr>
          <w:p>
            <w:pPr>
              <w:pStyle w:val="0"/>
            </w:pPr>
            <w:r>
              <w:rPr>
                <w:sz w:val="24"/>
              </w:rPr>
              <w:t xml:space="preserve">Соблюдение обязательных требований в области обращения с жидкими бытовыми отходами</w:t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5.1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Организовано выполнение работ по содержанию сооружений и оборудования, используемых для накопления жидких бытовых отходов в многоквартирных домах, не подключенных к централизованной системе водоотведения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"д"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26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3.7.1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3.7.8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3.7.13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5.2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Организовано выполнение работ по вывозу жидких бытовых отходов из дворовых туалетов, находящихся на придомовой территории, вывозу бытовых сточных вод из септиков, находящихся на придомовой территории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"д"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26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5.3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Организовано оказание услуг по дезинфекции септиков, дворовых туалетов, находящихся на земельном участке, на котором расположен многоквартирный дом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23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 3.7.20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gridSpan w:val="6"/>
            <w:tcW w:w="8391" w:type="dxa"/>
          </w:tcPr>
          <w:p>
            <w:pPr>
              <w:pStyle w:val="0"/>
            </w:pPr>
            <w:r>
              <w:rPr>
                <w:sz w:val="24"/>
              </w:rPr>
              <w:t xml:space="preserve">Соблюдение обязательных требований по содержанию иного общего имущества в многоквартирном доме</w:t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6.1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Организовано оказание услуг по сухой и влажной уборке тамбуров, холлов, коридоров, галерей, лифтовых площадок и лифтовых холлов и кабин, лестничных площадок и маршей, пандусов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23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3.2.2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3.2.7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4.8.14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6.2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Организовано ли оказание услуг по влажной протирке подоконников, оконных решеток, перил лестниц, шкафов для электросчетчиков слаботочных устройств, почтовых ящиков, дверных коробок, полотен дверей, доводчиков, дверных ручек в помещениях, входящих в состав общего имущества в многоквартирном доме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23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3.2.2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3.2.7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4.8.14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6.3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Организовано оказание услуг по мытью окон в помещениях, входящих в состав общего имущества в многоквартирном доме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23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 4.7.1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6.4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Организовано оказание услуг по очистке систем защиты от грязи (металлических решеток, ячеистых покрытий, приямков, текстильных матов)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23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 3.2.12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6.5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Организовано оказание услуг по проведению дератизации, дезинсекции помещений, входящих в состав общего имущества в многоквартирном доме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"г"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23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 3.4.8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gridSpan w:val="6"/>
            <w:tcW w:w="8391" w:type="dxa"/>
          </w:tcPr>
          <w:p>
            <w:pPr>
              <w:pStyle w:val="0"/>
            </w:pPr>
            <w:r>
              <w:rPr>
                <w:sz w:val="24"/>
              </w:rPr>
              <w:t xml:space="preserve">Соблюдение обязательных требований по содержанию всех видов фундаментов</w:t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7.1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Проводится проверка соответствия параметров вертикальной планировки территории вокруг здания проектным параметрам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4.1.6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4.1.7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4.1.15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7.2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Проводится проверка технического состояния видимых частей конструкций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4.1.1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4.1.3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7.3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Проводится проверка состояния гидроизоляции фундаментов и систем водоотвода фундамента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2.6.2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4.1.1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4.1.8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4.2.1.4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4.10.2.1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gridSpan w:val="6"/>
            <w:tcW w:w="8391" w:type="dxa"/>
          </w:tcPr>
          <w:p>
            <w:pPr>
              <w:pStyle w:val="0"/>
            </w:pPr>
            <w:r>
              <w:rPr>
                <w:sz w:val="24"/>
              </w:rPr>
              <w:t xml:space="preserve">Соблюдение обязательных требований по содержанию подвальных помещений</w:t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8.1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Проводится проверка температурно-влажностного режима подвальных помещений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3.4.1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3.4.4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4.1.1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4.1.10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4.1.15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8.2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Проводится проверка состояния помещений подвалов, входов в подвалы и приямков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3.4.1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4.1.1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4.1.3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4.1.5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4.1.10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4.1.15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8.3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Принимаются меры, исключающие подтопление помещений подвалов, входов в подвалы и приямков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3.4.1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4.1.1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4.1.5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4.1.10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4.1.15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8.4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Принимаются меры, исключающие захламление, загрязнение и загромождение помещений подвалов, входов в подвалы и приямков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3.4.1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3.4.6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4.1.5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4.1.10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4.1.15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8.5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Принимаются меры, исключающие разрушение стенок приямков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 4.1.5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8.6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Принимаются меры, обеспечивающие вентиляцию помещений подвалов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3.4.3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4.1.4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4.1.5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8.7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контроль за состоянием дверей подвалов и технических подполий, запорных устройств на них, организация выполнения работ по устранению выявленных неисправностей осуществляется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4.1.10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4.1.14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4.1.15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8.8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Организуется выполнение работ по техническому обслуживанию и ремонту системы электроснабжения в части, обеспечивающей работоспособность освещения подвального помещения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 4.1.3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gridSpan w:val="6"/>
            <w:tcW w:w="8391" w:type="dxa"/>
          </w:tcPr>
          <w:p>
            <w:pPr>
              <w:pStyle w:val="0"/>
            </w:pPr>
            <w:r>
              <w:rPr>
                <w:sz w:val="24"/>
              </w:rPr>
              <w:t xml:space="preserve">Соблюдение обязательных требований по содержанию стен, фасадов многоквартирных домов</w:t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9.1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Проводятся мероприятия по выявлению отклонения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 в отношении стен из всех видов материалов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3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4.2.1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4.2.2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4.2.4.9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4.10.2.1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9.2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Проводятся мероприятия по выявлению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3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4.2.1.1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4.2.1.3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4.2.1.14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4.2.1.19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9.3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Проводятся мероприятия по выявлению повреждения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3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4.2.1.1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4.2.1.3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4.2.1.14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4.2.1.17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9.4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Проводятся мероприятия по выявлению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 повышенной влажностью, с разрушением обшивки или штукатурки стен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РФ,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3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 4.2.2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9.5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Проводятся мероприятия по выявлению нарушения отделки фасадов и их отдельных элементов, ослабления связи отделочных слоев со стенами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4.2.3.1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4.2.3.15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9.6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Проводятся мероприятия по выявлению нарушения целостности и герметичности наружных водостоков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пункты 7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9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4.2.1.11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4.2.3.1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4.2.3.16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4.6.1.26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4.6.4.1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4.6.4.3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4.10.2.1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9.7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контроль за наличием и состоянием информационных знаков (с указанием наименования улицы и номера дома, номеров подъездов и расположенных в них квартир, расположения пожарных гидрантов)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9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3.5.1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3.5.2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3.5.5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3.5.6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9.8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Проводятся мероприятия по выявлению нарушений эксплуатационных качеств несущих конструкций, гидроизоляции, элементов металлических ограждений на балконах, лоджиях и козырьках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9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4.2.1.5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4.2.1.15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4.2.3.1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4.2.4.4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4.2.4.8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4.2.4.9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9.9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контроль состояния и организация восстановления или замены отдельных элементов крылец и зонтов над входами в здание, в подвалы и над балконами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9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4.2.4.2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4.2.4.3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4.8.10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9.10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Организовано выполнение работ по техническому обслуживанию и ремонту системы электроснабжения в части, обеспечивающей работоспособность наружного освещения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"б"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"л"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20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5.6.2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5.6.6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9.11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контроль состояния и организация работ по восстановлению плотности притворов входных дверей, самозакрывающихся устройств (доводчики, пружины), ограничителей хода дверей (остановы)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9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3.2.11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4.8.12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gridSpan w:val="6"/>
            <w:tcW w:w="8391" w:type="dxa"/>
          </w:tcPr>
          <w:p>
            <w:pPr>
              <w:pStyle w:val="0"/>
            </w:pPr>
            <w:r>
              <w:rPr>
                <w:sz w:val="24"/>
              </w:rPr>
              <w:t xml:space="preserve">Соблюдение обязательных требований по содержанию перекрытий многоквартирных домов</w:t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10.1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Проводятся мероприятия по выявлению нарушений условий эксплуатации, несанкционированных изменений конструктивного решения, выявлению прогибов, трещин и колебаний, проверке состояния утеплителя, гидроизоляции и звукоизоляции, адгезии отделочных слоев к конструкциям в отношении всех типов перекрытий (покрытий)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4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 4.3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10.2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Проводятся мероприятия по выявлению наличия, характера и величины трещин в теле перекрытия и в местах примыканий к стенам, отслоения защитного слоя бетона и оголения арматуры, коррозии арматуры в домах с перекрытиями и покрытиями из монолитного железобетона и сборных железобетонных плит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4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4.3.1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4.3.3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10.3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Проводятся мероприятия по выявлению наличия, характера и величины трещин, смещения плит одной относительно другой по высоте, отслоения выравнивающего слоя в заделке швов, следов протечек или промерзаний на плитах и на стенах в местах опирания, отслоения защитного слоя бетона и оголения арматуры, коррозии арматуры в домах с перекрытиями и покрытиями из сборного железобетонного настила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п. 4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4.3.1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4.3.3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10.4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Проводятся мероприятия по выявлению зыбкости перекрытия, наличия, характера и величины трещин в штукатурном слое, целостности несущих деревянных элементов и мест их опирания, следов протечек на потолке, плотности и влажности засыпки, поражения гнилью и жучками-точильщиками деревянных элементов в домах с деревянными перекрытиями и покрытиями</w:t>
            </w:r>
          </w:p>
        </w:tc>
        <w:tc>
          <w:tcPr>
            <w:tcW w:w="2835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4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4.3.1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4.3.3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10.5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Проводятся мероприятия по выявлению наличия, характера и величины трещин в сводах, изменений состояния кладки, коррозии балок в домах с перекрытиями из кирпичных сводов</w:t>
            </w:r>
          </w:p>
        </w:tc>
        <w:tc>
          <w:tcPr>
            <w:tcW w:w="2835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4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4.3.1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4.3.3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gridSpan w:val="6"/>
            <w:tcW w:w="8391" w:type="dxa"/>
          </w:tcPr>
          <w:p>
            <w:pPr>
              <w:pStyle w:val="0"/>
            </w:pPr>
            <w:r>
              <w:rPr>
                <w:sz w:val="24"/>
              </w:rPr>
              <w:t xml:space="preserve">Соблюдение обязательных требований по содержанию колонн, столбов многоквартирных домов</w:t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11.1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Проводятся мероприятия по выявлению нарушений условий эксплуатации, несанкционированных изменений конструктивного решения, потери устойчивости, наличия, характера и величины трещин, выпучивания, отклонения от вертикали в отношении всех типов колонн, столбов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5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11.2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контроль состояния и выявление коррозии арматуры и арматурной сетки, отслоения защитного слоя бетона, оголения арматуры и нарушения ее сцепления с бетоном, глубоких сколов бетона в домах со сборными и монолитными железобетонными колоннами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5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11.3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Выявление разрушения или выпадения кирпичей, разрывов или выдергивания стальных связей и анкеров, повреждений кладки под опорами балок и перемычек, раздробления камня или смещения рядов кладки по горизонтальным швам в домах с кирпичными столбами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5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11.4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Проводятся мероприятия по выявлению поражения гнилью, дереворазрушающими грибками и жучками-точильщиками, расслоения древесины, разрывов волокон древесины в домах с деревянными стойками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5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11.5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контроль состояния металлических закладных деталей в домах со сборными и монолитными железобетонными колоннами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5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gridSpan w:val="6"/>
            <w:tcW w:w="8391" w:type="dxa"/>
          </w:tcPr>
          <w:p>
            <w:pPr>
              <w:pStyle w:val="0"/>
            </w:pPr>
            <w:r>
              <w:rPr>
                <w:sz w:val="24"/>
              </w:rPr>
              <w:t xml:space="preserve">Соблюдение обязательных требований по содержанию балок (ригелей) многоквартирных домов</w:t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12.1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контроль состояния и выявление нарушений условий эксплуатации, несанкционированных изменений конструктивного решения, устойчивости, прогибов, колебаний и трещин в отношении всех типов балок (ригелей)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6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12.2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Проводятся мероприятия по выявлению поверхностных отколов и отслоения защитного слоя бетона в растянутой зоне, оголения и коррозии арматуры, крупных выбоин и сколов бетона в сжатой зоне в домах с монолитными и сборными железобетонными балками перекрытий и покрытий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6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12.3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Проводятся мероприятия по выявлению коррозии с уменьшением площади сечения несущих элементов, потери местной устойчивости конструкций (выпучивание стенок и поясов балок), трещин в основном материале элементов в домах со стальными балками перекрытий и покрытий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6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12.4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Проводятся мероприятия по выявлению увлажнения и загнивания деревянных балок, нарушений утепления заделок балок в стены, разрывов или надрывов древесины около сучков и трещин в стыках на плоскости скалывания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6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gridSpan w:val="6"/>
            <w:tcW w:w="8391" w:type="dxa"/>
          </w:tcPr>
          <w:p>
            <w:pPr>
              <w:pStyle w:val="0"/>
            </w:pPr>
            <w:r>
              <w:rPr>
                <w:sz w:val="24"/>
              </w:rPr>
              <w:t xml:space="preserve">Соблюдение обязательных требований по содержанию кровли многоквартирных домов</w:t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13.1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проверка кровли на отсутствие протечек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7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 4.6.1.1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13.2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проверка молниезащитных устройств, заземления мачт и другого оборудования, расположенного на крыше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7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подпункты 4.6.1.1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4.6.1.9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13.3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Проводятся мероприятия по выявлению деформации и повреждений несущих кровельных конструкций, креплений элементов несущих конструкций крыши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7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4.6.1.1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4.6.1.4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13.4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проверка антисептической и противопожарной защиты деревянных конструкций крыши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7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 4.10.3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13.5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Проводятся мероприятия по выявлению деформации и повреждений водоотводящих устройств и оборудования, водоприемных воронок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пункты 7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9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4.6.1.26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4.6.2.4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4.6.4.1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4.6.4.4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13.6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Проводятся мероприятия по выявлению деформации и повреждений слуховых окон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7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4.6.1.1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4.6.1.13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4.6.1.25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13.7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Проводятся мероприятия по выявлению деформации и повреждений выходов на крыши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7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3.3.3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3.3.5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4.6.1.1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4.6.2.3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13.8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Проводятся мероприятия по выявлению деформации и повреждений ходовых досок и переходных мостиков на чердаках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7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3.3.3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4.3.5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4.6.1.1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13.9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Проводятся мероприятия по выявлению деформации и повреждений осадочных и температурных швов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7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4.6.1.1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4.6.1.6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13.10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проверка состояния защитных бетонных плит и ограждений, фильтрующей способности дренирующего слоя, мест опирания железобетонных коробов и других элементов на эксплуатируемых крышах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7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4.6.1.1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4.6.2.2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13.11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проверка температурно-влажностного режима и воздухообмена на чердаке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7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4.6.1.1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4.6.2.1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4.6.4.7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13.12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контроль состояния оборудования или устройств, предотвращающих образование наледи и сосулек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7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4.6.1.1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4.6.4.1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13.13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Проводится осмотр потолков верхних этажей домов с совмещенными (бесчердачными)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7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 4.6.1.1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13.14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проверка и при необходимости восстановление защитного окрасочного слоя металлических элементов, окраска металлических креплений кровель антикоррозийными защитными красками и составами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7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 4.6.1.6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13.15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проверка и при необходимости восстановление антикоррозионного покрытия стальных связей, размещенных на крыше и в технических помещениях металлических деталей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7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 4.6.1.8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13.16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7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 4.6.1.23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13.17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проверка и при необходимости очистка кровли от скопления снега и наледи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7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4.6.1.23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4.6.4.6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13.18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Проводятся мероприятия по выявлению пробоин, трещин и смещения отдельных элементов, недостаточного напуска друг на друга и ослабления крепления элементов кровель к обрешетке шиферной кровли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7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4.6.1.1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4.6.1.2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13.19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Проводятся мероприятия по выявлению коррозии, свищей, ослабления гребней и фальцев, пробоин, разрушения окрасочного или защитного слоя металлических кровель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4.6.1.2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4.6.3.5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13.20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Проводятся мероприятия по выявлению негерметичного примыкания покрытия кровли к вертикальным конструкциям кровли (вентиляционные шахты, канализационные стояки, слуховые окна)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 4.6.1.13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13.21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Проводятся мероприятия по выявлению отслоений от основания, разрывов и пробоин, местных просадок, расслоения в швах и между полотнищами, вздутий, растрескивания покровного и защитного слоев мягкой кровли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4.6.1.2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4.6.3.3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4.6.3.4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13.22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Проводятся мероприятия по выявлению неисправности элементов железобетонных кровель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4.6.1.1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4.6.1.2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4.6.1.4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13.23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Обеспечено ограничение доступа посторонних лиц в чердачное помещение или на кровлю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"б" пункта 10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3.3.5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4.6.1.22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4.6.3.1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4.6.3.2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4.8.14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13.24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Проводятся мероприятия по выявлению разрушения оголовков вентиляционных шахт и засоров вентиляционных каналов на кровле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15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4.6.2.3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5.7.2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13.25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Проводятся мероприятия по выявлению отсутствия или деформации зонтов над оголовками вентиляционных шахт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15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5.7.2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5.7.9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gridSpan w:val="6"/>
            <w:tcW w:w="8391" w:type="dxa"/>
          </w:tcPr>
          <w:p>
            <w:pPr>
              <w:pStyle w:val="0"/>
            </w:pPr>
            <w:r>
              <w:rPr>
                <w:sz w:val="24"/>
              </w:rPr>
              <w:t xml:space="preserve">Соблюдение обязательных требований по содержанию лестниц многоквартирного дома</w:t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14.1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Проводятся мероприятия по выявлению деформации и повреждений в несущих конструкциях лестниц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8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3.2.2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4.8.1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4.8.3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4.8.4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4.8.7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4.8.13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14.2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проверка состояния ограждений лестниц, в т.ч. поручней на ограждениях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8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4.8.1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4.8.6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4.8.7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14.3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Проводятся мероприятия по выявлению наличия выбоин и сколов в ступенях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8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4.8.1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4.8.4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14.4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Проводятся мероприятия по выявлению наличия и параметров трещин в сопряжениях маршевых плит с несущими конструкциями, оголения и коррозии арматуры, нарушения связей в отдельных проступях в домах с железобетонными лестницами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8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4.8.1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4.8.4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14.5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Проводятся мероприятия по выявлению прогибов косоуров, нарушения связи косоуров с площадками, коррозии металлических конструкций в домах с лестницами по стальным косоурам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8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4.8.1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4.8.3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14.6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проверка состояния и при необходимости восстановление штукатурного слоя или окраска металлических косоуров краской, обеспечивающей предел огнестойкости 1 час, в домах с лестницами по стальным косоурам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8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 4.8.2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14.7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Проводятся мероприятия по выявлению прогибов несущих конструкций, нарушений крепления тетив к балкам, поддерживающим лестничные площадки, врубок в конструкции лестницы, а также наличия гнили и жучков-точильщиков в домах с деревянными лестницами</w:t>
            </w:r>
          </w:p>
        </w:tc>
        <w:tc>
          <w:tcPr>
            <w:tcW w:w="2835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8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4.8.1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4.10.3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14.8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проверка состояния и при необходимости обработка деревянных поверхностей антисептическими и антипиреновыми составами в домах с деревянными лестницами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8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3.2.10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4.10.3.2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gridSpan w:val="6"/>
            <w:tcW w:w="8391" w:type="dxa"/>
          </w:tcPr>
          <w:p>
            <w:pPr>
              <w:pStyle w:val="0"/>
            </w:pPr>
            <w:r>
              <w:rPr>
                <w:sz w:val="24"/>
              </w:rPr>
              <w:t xml:space="preserve">Соблюдение обязательных требований по содержанию перегородок многоквартирного дома</w:t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15.1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Проводятся мероприятия по выявлению зыбкости перегородок, выпучивания, наличия трещин в теле перегородок и в местах сопряжения со строительными конструкциями, местах прохождения элементов инженерного оборудования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10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4.5.1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4.5.3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15.2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Проводятся мероприятия по выявлению нарушений теплозвукоизоляционных, огнезащитных свойств перегородки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10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4.5.1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4.5.3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gridSpan w:val="6"/>
            <w:tcW w:w="8391" w:type="dxa"/>
          </w:tcPr>
          <w:p>
            <w:pPr>
              <w:pStyle w:val="0"/>
            </w:pPr>
            <w:r>
              <w:rPr>
                <w:sz w:val="24"/>
              </w:rPr>
              <w:t xml:space="preserve">Соблюдение обязательных требований к содержанию внутренней отделки многоквартирных домов</w:t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16.1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Соблюдаются обязательные требования по проведению проверок состояния внутренней отделки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11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gridSpan w:val="6"/>
            <w:tcW w:w="8391" w:type="dxa"/>
          </w:tcPr>
          <w:p>
            <w:pPr>
              <w:pStyle w:val="0"/>
            </w:pPr>
            <w:r>
              <w:rPr>
                <w:sz w:val="24"/>
              </w:rPr>
              <w:t xml:space="preserve">Соблюдение обязательных требований к содержанию полов в помещениях, входящих в состав общего имущества многоквартирного дома</w:t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17.1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проверка состояния основания и поверхностного слоя полов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12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4.4.1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4.4.3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4.4.6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4.4.8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4.4.12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4.4.16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17.2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проверка работоспособности системы вентиляции (для деревянных полов)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12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4.4.2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4.4.7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18</w:t>
            </w:r>
          </w:p>
        </w:tc>
        <w:tc>
          <w:tcPr>
            <w:gridSpan w:val="6"/>
            <w:tcW w:w="8391" w:type="dxa"/>
          </w:tcPr>
          <w:p>
            <w:pPr>
              <w:pStyle w:val="0"/>
            </w:pPr>
            <w:r>
              <w:rPr>
                <w:sz w:val="24"/>
              </w:rPr>
              <w:t xml:space="preserve">Соблюдение обязательных требований по содержанию окон и дверей в помещениях, относящихся к общему имуществу многоквартирного дома</w:t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18.1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Проводится 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13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3.2.3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4.7.1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4.7.3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4.7.7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4.8.14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19</w:t>
            </w:r>
          </w:p>
        </w:tc>
        <w:tc>
          <w:tcPr>
            <w:gridSpan w:val="6"/>
            <w:tcW w:w="8391" w:type="dxa"/>
          </w:tcPr>
          <w:p>
            <w:pPr>
              <w:pStyle w:val="0"/>
            </w:pPr>
            <w:r>
              <w:rPr>
                <w:sz w:val="24"/>
              </w:rPr>
              <w:t xml:space="preserve">Соблюдение обязательных требований по содержанию систем отопления многоквартирного дома</w:t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19.1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проверка исправности и работоспособности оборудования, выполнение наладочных и ремонтных работ на индивидуальных тепловых приборах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17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5.1.1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5.1.3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19.2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постоянный контроль параметров теплоносителя и незамедлительное принятие мер к восстановлению требуемых параметров отопления и герметичности оборудования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пункты 17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18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5.1.1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5.2.1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5.2.17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19.3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Проводятся гидравлические и тепловые испытания оборудования индивидуальных тепловых пунктов, узлов ввода и систем отопления, промывка и регулировка систем отопления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пункты 17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18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5.1.6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5.2.7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5.2.10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19.4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Проводятся работы по очистке теплообменного оборудования для удаления накипно-коррозионных отложений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17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19.5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18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5.2.1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5.2.17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5.2.22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19.6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состояния и замена неисправных контрольно-измерительных приборов (манометров, термометров и т.п.)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18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 5.2.24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19.7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восстановление работоспособности (ремонт, замена) оборудования и отопительных приборов, относящихся к общему имуществу в многоквартирном доме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18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5.2.1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5.2.18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5.2.22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19.8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Проводятся пробные пусконаладочные работы (пробные топки)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19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 5.2.11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19.9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удаление воздуха из системы отопления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19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5.2.1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5.2.15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19.10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восстановление теплоизоляции трубопроводов системы отопления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"и"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4.6.1.1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4.6.3.1</w:t>
            </w:r>
            <w:r>
              <w:rPr>
                <w:sz w:val="24"/>
              </w:rPr>
              <w:t xml:space="preserve"> Правил N 170; </w:t>
            </w:r>
            <w:r>
              <w:rPr>
                <w:sz w:val="24"/>
              </w:rPr>
              <w:t xml:space="preserve">часть 4 статьи 12</w:t>
            </w:r>
            <w:r>
              <w:rPr>
                <w:sz w:val="24"/>
              </w:rPr>
              <w:t xml:space="preserve"> Федерального закона от 23 ноября 2009 г. 261-ФЗ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19.11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заполнение системы центрального отопления теплоносителем в межотопительный период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19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 5.2.10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gridSpan w:val="6"/>
            <w:tcW w:w="8391" w:type="dxa"/>
          </w:tcPr>
          <w:p>
            <w:pPr>
              <w:pStyle w:val="0"/>
            </w:pPr>
            <w:r>
              <w:rPr>
                <w:sz w:val="24"/>
              </w:rPr>
              <w:t xml:space="preserve">Соблюдение обязательных требований по содержанию систем горячего водоснабжения многоквартирного дома</w:t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20.1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контроль параметров воды (давления, температуры, расхода) и незамедлительное принятие мер к восстановлению требуемых параметров водоснабжения и герметичности оборудования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пункты 17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18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5.1.1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5.1.3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5.3.6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20.2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восстановление работоспособности (ремонт, замена) оборудования, водоразборных приборов (смесителей, кранов и т.п.), относящихся к общему имуществу в многоквартирном доме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18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5.1.1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5.1.3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5.3.2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5.3.6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20.3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контроль состояния и незамедлительное восстановление герметичности участков трубопроводов и соединительных элементов в случае их разгерметизации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18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5.1.1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5.1.3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5.3.2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5.3.6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20.4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проверка работоспособности и обслуживание устройств водоподготовки для системы горячего водоснабжения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17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 5.3.15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20.5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Проводятся гидравлические и тепловые испытания оборудования индивидуальных тепловых пунктов и водоподкачек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17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 5.1.6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20.6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промывка участков водопровода после выполнения ремонтно-строительных работ на водопроводе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"в"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18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20.7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контроль состояния и замена неисправных контрольно-измерительных приборов (манометров, термометров и т.п.)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18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 5.3.4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21</w:t>
            </w:r>
          </w:p>
        </w:tc>
        <w:tc>
          <w:tcPr>
            <w:gridSpan w:val="6"/>
            <w:tcW w:w="8391" w:type="dxa"/>
          </w:tcPr>
          <w:p>
            <w:pPr>
              <w:pStyle w:val="0"/>
            </w:pPr>
            <w:r>
              <w:rPr>
                <w:sz w:val="24"/>
              </w:rPr>
              <w:t xml:space="preserve">Соблюдение обязательных требований по содержанию систем холодного водоснабжения многоквартирного дома</w:t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21.1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контроль параметров воды (давления, расхода) и незамедлительное принятие мер к восстановлению требуемых параметров водоснабжения и герметичности оборудования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пункты 17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18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21.2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Обеспечивается работоспособность,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18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 5.8.3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21.3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восстановление работоспособности (ремонт, замена) оборудования, водоразборных приборов (смесителей, кранов и т.п.), относящихся к общему имуществу в многоквартирном доме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18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 5.8.3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21.4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контроль состояния и незамедлительное восстановление герметичности участков трубопроводов и соединительных элементов в случае их разгерметизации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18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4.10.1.4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5.8.3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5.8.6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21.5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промывка участков водопровода после выполнения ремонтно-строительных работ на водопроводе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18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21.6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контроль состояния и замена неисправных контрольно-измерительных приборов (манометров и т.п.)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"и"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пункты 17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18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21.7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очистка и промывка водонапорных баков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18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22</w:t>
            </w:r>
          </w:p>
        </w:tc>
        <w:tc>
          <w:tcPr>
            <w:gridSpan w:val="6"/>
            <w:tcW w:w="8391" w:type="dxa"/>
          </w:tcPr>
          <w:p>
            <w:pPr>
              <w:pStyle w:val="0"/>
            </w:pPr>
            <w:r>
              <w:rPr>
                <w:sz w:val="24"/>
              </w:rPr>
              <w:t xml:space="preserve">Соблюдение обязательных требований по содержанию систем водоотведения многоквартирного дома</w:t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22.1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проверка исправности, работоспособности, техническое обслуживание элементов, скрытых от постоянного наблюдения (разводящих трубопроводов и оборудования на чердаках, в подвалах и каналах)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18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5.8.1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5.8.4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22.2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восстановление работоспособности (ремонт, замена) оборудования, относящегося к общему имуществу в многоквартирном доме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18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5.8.1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5.8.4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22.3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контроль состояния и незамедлительное восстановление герметичности участков трубопроводов и соединительных элементов в случае их разгерметизации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18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5.8.1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5.8.4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22.4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18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4.6.1.1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4.6.1.27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4.6.2.4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5.8.1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5.8.4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22.5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переключение в целях надежной эксплуатации режимов работы внутреннего водостока, гидравлического затвора внутреннего водостока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18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4.6.4.4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23</w:t>
            </w:r>
          </w:p>
        </w:tc>
        <w:tc>
          <w:tcPr>
            <w:gridSpan w:val="6"/>
            <w:tcW w:w="8391" w:type="dxa"/>
          </w:tcPr>
          <w:p>
            <w:pPr>
              <w:pStyle w:val="0"/>
            </w:pPr>
            <w:r>
              <w:rPr>
                <w:sz w:val="24"/>
              </w:rPr>
              <w:t xml:space="preserve">Соблюдение обязательных требований по содержанию систем электроснабжения многоквартирного дома</w:t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23.1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Осуществляются проверка заземления оболочки электрокабеля, оборудования (насосы, щитовые вентиляторы и др.), трубопроводов, восстановление цепей заземления по результатам проверки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20</w:t>
            </w:r>
            <w:r>
              <w:rPr>
                <w:sz w:val="24"/>
              </w:rPr>
              <w:t xml:space="preserve"> Перечня N 290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23.2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Проводятся замеры сопротивления изоляции проводов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20</w:t>
            </w:r>
            <w:r>
              <w:rPr>
                <w:sz w:val="24"/>
              </w:rPr>
              <w:t xml:space="preserve"> Перечня N 290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23.3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проверка и обеспечение работоспособности устройств защитного отключения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20</w:t>
            </w:r>
            <w:r>
              <w:rPr>
                <w:sz w:val="24"/>
              </w:rPr>
              <w:t xml:space="preserve"> Перечня N 290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23.4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техническое обслуживание и ремонт силовых и осветительных установок, установок автоматизации котельных, бойлерных, тепловых пунктов, элементов молниезащиты и внутридомовых электросетей, очистка клемм и соединений в групповых щитках и распределительных шкафах, наладка электрооборудования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20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5.6.1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5.6.2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5.6.6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23.5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Закрыты шкафы с электрощитками, электромонтажными нишами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20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3.2.18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5.6.10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24</w:t>
            </w:r>
          </w:p>
        </w:tc>
        <w:tc>
          <w:tcPr>
            <w:gridSpan w:val="6"/>
            <w:tcW w:w="8391" w:type="dxa"/>
          </w:tcPr>
          <w:p>
            <w:pPr>
              <w:pStyle w:val="0"/>
            </w:pPr>
            <w:r>
              <w:rPr>
                <w:sz w:val="24"/>
              </w:rPr>
              <w:t xml:space="preserve">Соблюдение обязательных требований по содержанию систем вентиляции многоквартирного дома</w:t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24.1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техническое обслуживание и сезонное управление оборудованием систем вентиляции, определение работоспособности оборудования и элементов систем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15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5.7.2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5.7.3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5.7.9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24.2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контроль состояния, выявление и устранение причин недопустимых вибраций и шума при работе вентиляционной установки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15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24.3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проверка утепления теплых чердаков, плотности закрытия входов на них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15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 5.7.4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24.4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устранение неплотностей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дефектных вытяжных решеток и их креплений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15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5.7.2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5.7.3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5.7.9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24.5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проверка исправности, техническое обслуживание и ремонт оборудования системы холодоснабжения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15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24.6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сезонное открытие и закрытие калорифера со стороны подвода воздуха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15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24.7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контроль состояния и восстановление антикоррозионной окраски металлических вытяжных каналов, труб, поддонов и дефлекторов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15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25</w:t>
            </w:r>
          </w:p>
        </w:tc>
        <w:tc>
          <w:tcPr>
            <w:gridSpan w:val="6"/>
            <w:tcW w:w="8391" w:type="dxa"/>
          </w:tcPr>
          <w:p>
            <w:pPr>
              <w:pStyle w:val="0"/>
            </w:pPr>
            <w:r>
              <w:rPr>
                <w:sz w:val="24"/>
              </w:rPr>
              <w:t xml:space="preserve">Соблюдение обязательных требований по содержанию автоматизированных систем противопожарной, противодымной защит многоквартирного дома</w:t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25.1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техническое обслуживание оборудования систем дымоудаления, определение работоспособности оборудования и элементов системы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"е"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15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3.2.1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5.6.2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25.2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обеспечение исправного состояния систем автоматического дымоудаления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"е"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15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3.2.1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5.6.2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25.3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техническое обслуживание и ремонт электрических установок систем дымоудаления, систем автоматической пожарной сигнализации, внутреннего противопожарного водопровода, наладка электрооборудования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"е"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20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3.2.1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5.6.2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25.4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Проводятся осмотры и обеспечивается работоспособное состояние пожарных лестниц, лазов, проходов, выходов, систем аварийного освещения, пожаротушения, сигнализации, противопожарного водоснабжения, средств противопожарной защиты, противодымной защиты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"е"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27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3.2.1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2.6.5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2.6.7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5.6.2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26</w:t>
            </w:r>
          </w:p>
        </w:tc>
        <w:tc>
          <w:tcPr>
            <w:gridSpan w:val="6"/>
            <w:tcW w:w="8391" w:type="dxa"/>
          </w:tcPr>
          <w:p>
            <w:pPr>
              <w:pStyle w:val="0"/>
            </w:pPr>
            <w:r>
              <w:rPr>
                <w:sz w:val="24"/>
              </w:rPr>
              <w:t xml:space="preserve">Соблюдение обязательных требований по содержанию лифтового оборудования многоквартирного дома</w:t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26.1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Организована система диспетчерского контроля и обеспечение диспетчерской связи с кабиной лифта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22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2.7.5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5.10.2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26.2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Обеспечивается проведение осмотров, технического обслуживания и ремонта лифта (лифтов)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22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 5.10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26.3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Обеспечивается проведение аварийного обслуживания лифта (лифтов)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22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 5.10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26.4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проведение технического освидетельствования лифта (лифтов), в том числе после замены элементов оборудования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22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 5.10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27</w:t>
            </w:r>
          </w:p>
        </w:tc>
        <w:tc>
          <w:tcPr>
            <w:gridSpan w:val="6"/>
            <w:tcW w:w="8391" w:type="dxa"/>
          </w:tcPr>
          <w:p>
            <w:pPr>
              <w:pStyle w:val="0"/>
            </w:pPr>
            <w:r>
              <w:rPr>
                <w:sz w:val="24"/>
              </w:rPr>
              <w:t xml:space="preserve">Соблюдение обязательных требований по содержанию мусоропроводов многоквартирного дома</w:t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27.1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проверка технического состояния и работоспособности элементов мусоропровода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пункты 14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26(1)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подпункт "в" пункта 148(22)</w:t>
            </w:r>
            <w:r>
              <w:rPr>
                <w:sz w:val="24"/>
              </w:rPr>
              <w:t xml:space="preserve"> Правил N 354; </w:t>
            </w:r>
            <w:r>
              <w:rPr>
                <w:sz w:val="24"/>
              </w:rPr>
              <w:t xml:space="preserve">пункт 5.9.10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27.2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чистка, промывка и дезинфекция загрузочных клапанов стволов мусоропроводов, мусоросборной камеры и ее оборудования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пункты 14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26(1)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подпункт "в" пункта 148(22)</w:t>
            </w:r>
            <w:r>
              <w:rPr>
                <w:sz w:val="24"/>
              </w:rPr>
              <w:t xml:space="preserve"> Правил N 354; </w:t>
            </w:r>
            <w:r>
              <w:rPr>
                <w:sz w:val="24"/>
              </w:rPr>
              <w:t xml:space="preserve">пункты 5.9.10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5.9.16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5.9.17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5.9.19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5.9.20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27.3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обслуживание и очистка мусороприемных камер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пункты 14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26(1)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подпункт "в" пункта 148(22)</w:t>
            </w:r>
            <w:r>
              <w:rPr>
                <w:sz w:val="24"/>
              </w:rPr>
              <w:t xml:space="preserve"> Правил N 354; </w:t>
            </w:r>
            <w:r>
              <w:rPr>
                <w:sz w:val="24"/>
              </w:rPr>
              <w:t xml:space="preserve">пункты 5.9.10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5.9.16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5.9.19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28</w:t>
            </w:r>
          </w:p>
        </w:tc>
        <w:tc>
          <w:tcPr>
            <w:gridSpan w:val="6"/>
            <w:tcW w:w="8391" w:type="dxa"/>
          </w:tcPr>
          <w:p>
            <w:pPr>
              <w:pStyle w:val="0"/>
            </w:pPr>
            <w:r>
              <w:rPr>
                <w:sz w:val="24"/>
              </w:rPr>
              <w:t xml:space="preserve">Соблюдение обязательных требований по содержанию печей многоквартирного дома</w:t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28.1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проверка работоспособности дымоходов печей, каминов и очагов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16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28.2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очистка от сажи дымоходов и труб печей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 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16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 4.9.1.6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28.3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устранение завалов в дымовых каналах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подпункты "а"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"з" пункта 11</w:t>
            </w:r>
            <w:r>
              <w:rPr>
                <w:sz w:val="24"/>
              </w:rPr>
              <w:t xml:space="preserve"> Правил N 491; </w:t>
            </w:r>
            <w:r>
              <w:rPr>
                <w:sz w:val="24"/>
              </w:rPr>
              <w:t xml:space="preserve">пункт 16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подпункт "д" пункта 4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5.5.6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4.9.1.2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29</w:t>
            </w:r>
          </w:p>
        </w:tc>
        <w:tc>
          <w:tcPr>
            <w:gridSpan w:val="6"/>
            <w:tcW w:w="8391" w:type="dxa"/>
          </w:tcPr>
          <w:p>
            <w:pPr>
              <w:pStyle w:val="0"/>
            </w:pPr>
            <w:r>
              <w:rPr>
                <w:sz w:val="24"/>
              </w:rPr>
              <w:t xml:space="preserve">Соблюдение обязательных требований по организации аварийно-диспетчерской службы</w:t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29.1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Организовано круглосуточное аварийно-диспетчерское обслуживание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пункты 9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12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2.2.3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2.7.1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2.7.3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29.2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Осуществляется ведение журнала учета заявок, поступающих в аварийно-диспетчерскую службу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пункт 17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 104</w:t>
            </w:r>
            <w:r>
              <w:rPr>
                <w:sz w:val="24"/>
              </w:rPr>
              <w:t xml:space="preserve"> Правил N 354; </w:t>
            </w:r>
            <w:r>
              <w:rPr>
                <w:sz w:val="24"/>
              </w:rPr>
              <w:t xml:space="preserve">пункты 2.2.5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2.7.3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2.7.5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29.3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Соблюдены требования к порядку регистрации заявок, ведению журнала учета заявок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пункт 17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104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106</w:t>
            </w:r>
            <w:r>
              <w:rPr>
                <w:sz w:val="24"/>
              </w:rPr>
              <w:t xml:space="preserve"> Правил N 354; </w:t>
            </w:r>
            <w:r>
              <w:rPr>
                <w:sz w:val="24"/>
              </w:rPr>
              <w:t xml:space="preserve">пункт 2.2.6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29.4</w:t>
            </w:r>
          </w:p>
        </w:tc>
        <w:tc>
          <w:tcPr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Соблюдены сроки исполнения заявок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части 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1.3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2.1</w:t>
            </w: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2.3 статьи 161</w:t>
            </w:r>
            <w:r>
              <w:rPr>
                <w:sz w:val="24"/>
              </w:rPr>
              <w:t xml:space="preserve"> ЖК РФ; </w:t>
            </w:r>
            <w:r>
              <w:rPr>
                <w:sz w:val="24"/>
              </w:rPr>
              <w:t xml:space="preserve">пункт 28</w:t>
            </w:r>
            <w:r>
              <w:rPr>
                <w:sz w:val="24"/>
              </w:rPr>
              <w:t xml:space="preserve"> Перечня N 290; </w:t>
            </w:r>
            <w:r>
              <w:rPr>
                <w:sz w:val="24"/>
              </w:rPr>
              <w:t xml:space="preserve">пункт 13</w:t>
            </w:r>
            <w:r>
              <w:rPr>
                <w:sz w:val="24"/>
              </w:rPr>
              <w:t xml:space="preserve"> Правил N 416; </w:t>
            </w:r>
            <w:r>
              <w:rPr>
                <w:sz w:val="24"/>
              </w:rPr>
              <w:t xml:space="preserve">пункты 2.2.6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2.7.8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приложение N 2</w:t>
            </w:r>
            <w:r>
              <w:rPr>
                <w:sz w:val="24"/>
              </w:rPr>
              <w:t xml:space="preserve"> Правил N 170</w:t>
            </w:r>
          </w:p>
        </w:tc>
        <w:tc>
          <w:tcPr>
            <w:tcW w:w="4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009"/>
        <w:gridCol w:w="3005"/>
      </w:tblGrid>
      <w:tr>
        <w:tc>
          <w:tcPr>
            <w:gridSpan w:val="2"/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10. Должностное лицо, проводящее контрольное мероприятие и заполняющее проверочный лист (далее - Инспектор) &lt;3&gt;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имя, отчество (при наличии), должность Инспектора)</w:t>
            </w:r>
          </w:p>
        </w:tc>
      </w:tr>
      <w:tr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 Инспектора)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bookmarkStart w:id="1297" w:name="P1297"/>
    <w:bookmarkEnd w:id="129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&lt;1&gt; Предусмотренный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Российской Федерации от 16 апреля 2021 г. N 604 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415".</w:t>
      </w:r>
    </w:p>
    <w:bookmarkStart w:id="1298" w:name="P1298"/>
    <w:bookmarkEnd w:id="1298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&lt;2&gt; Подлежит обязательному заполнению в случае заполнения графы "неприменимо".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&lt;3&gt; В случае проведения контрольного мероприятия несколькими инспекторами в составе группы инспекторов проверочный лист заверяется подписями инспекторов, участвующих в проведении контрольного мероприятия, а также руководителем группы инспекторов.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02.03.2022 N 133</w:t>
            <w:br/>
            <w:t>"Об утверждении формы проверочного листа (списка контрольных во...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18.06.2026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02.03.2022 N 133
"Об утверждении формы проверочного листа (списка контрольных вопросов, ответы на которые свидетельствуют о соблюдении или несоблюдении контролируемым лицом обязательных требований), применяемого при осуществлении муниципального жилищного контроля на территории города Перми"</dc:title>
  <dcterms:created xsi:type="dcterms:W3CDTF">2026-06-18T07:06:52Z</dcterms:created>
</cp:coreProperties>
</file>